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tLeast"/>
        <w:ind w:left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苍南县人民医院临床试验人类遗传资源承诺书用章申请表</w:t>
      </w:r>
    </w:p>
    <w:tbl>
      <w:tblPr>
        <w:tblStyle w:val="7"/>
        <w:tblpPr w:leftFromText="180" w:rightFromText="180" w:vertAnchor="text" w:horzAnchor="page" w:tblpX="1305" w:tblpY="471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985"/>
        <w:gridCol w:w="138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</w:p>
          <w:p>
            <w:pPr>
              <w:spacing w:before="157" w:beforeLines="50"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申办者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</w:p>
        </w:tc>
        <w:tc>
          <w:tcPr>
            <w:tcW w:w="2328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□国际合作  □不涉及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申报主体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t>本中心是否为组长单位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         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本中心承担专业/PI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涉及的人类遗传资源申报项目（可多选）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采集审批     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出境审批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国合审批     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国合备案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第三方合作单位</w:t>
            </w:r>
            <w:r>
              <w:commentReference w:id="0"/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SMO</w:t>
            </w:r>
          </w:p>
        </w:tc>
        <w:tc>
          <w:tcPr>
            <w:tcW w:w="2328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4373" w:type="dxa"/>
            <w:gridSpan w:val="2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CRO</w:t>
            </w:r>
          </w:p>
        </w:tc>
        <w:tc>
          <w:tcPr>
            <w:tcW w:w="2328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4373" w:type="dxa"/>
            <w:gridSpan w:val="2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中心实验室</w:t>
            </w:r>
          </w:p>
        </w:tc>
        <w:tc>
          <w:tcPr>
            <w:tcW w:w="2328" w:type="dxa"/>
            <w:vAlign w:val="center"/>
          </w:tcPr>
          <w:p>
            <w:pPr>
              <w:spacing w:before="157" w:beforeLines="50" w:line="24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研究涉及的人类遗传资源提供者总例数/本中心例数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t>剩余的人类遗传资源材料是否涉及外送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         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4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本项目方案涉及的人类遗传资源材料类型、对应的信息类型及试验目的汇总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材料类型</w:t>
            </w:r>
            <w:r>
              <w:rPr>
                <w:rFonts w:hint="eastAsia" w:ascii="微软雅黑" w:hAnsi="微软雅黑" w:eastAsia="微软雅黑" w:cs="微软雅黑"/>
              </w:rPr>
              <w:t>¹</w:t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信息类型²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合作起止日期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___年___月 至 ___年___月</w:t>
            </w:r>
            <w:r>
              <w:rPr>
                <w:rFonts w:hint="eastAsia"/>
                <w:color w:val="0000FF"/>
                <w:lang w:val="en-US" w:eastAsia="zh-CN"/>
              </w:rPr>
              <w:t>（与申请书一致）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申请说明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本次为首次申请</w:t>
            </w:r>
          </w:p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本次为变更申请：</w:t>
            </w:r>
          </w:p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·既往已取得变更行政审批决定次数____次。</w:t>
            </w:r>
          </w:p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·本次变更类别：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合作方 □研究目的 □合作期限 □出境计划 □研究内容或方案。</w:t>
            </w:r>
          </w:p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·变更概况（与遗传办变更申请书一致）：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申办者签章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080" w:firstLineChars="17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主要研究者签字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080" w:firstLineChars="17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>
            <w:pPr>
              <w:numPr>
                <w:ilvl w:val="-1"/>
                <w:numId w:val="0"/>
              </w:numPr>
              <w:spacing w:before="157" w:beforeLines="50"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临床试验机构办意见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签名：              日期：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</w:p>
        </w:tc>
      </w:tr>
    </w:tbl>
    <w:p>
      <w:pPr>
        <w:pStyle w:val="5"/>
        <w:snapToGrid w:val="0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5"/>
        <w:snapToGrid w:val="0"/>
        <w:ind w:left="-941" w:leftChars="-392" w:firstLine="639" w:firstLineChars="355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pStyle w:val="5"/>
        <w:snapToGrid w:val="0"/>
        <w:ind w:left="-461" w:leftChars="-192" w:firstLine="219" w:firstLineChars="122"/>
        <w:jc w:val="left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</w:rPr>
        <w:t>¹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材料类型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细胞、全血、组织、组织切片、精液、脑脊液、胸腔积液、腹腔积液、血涂片、骨髓涂片、其他</w:t>
      </w:r>
      <w:r>
        <w:rPr>
          <w:rFonts w:hint="eastAsia" w:ascii="宋体" w:hAnsi="宋体" w:cs="宋体"/>
          <w:lang w:val="en-US" w:eastAsia="zh-CN"/>
        </w:rPr>
        <w:t>；</w:t>
      </w:r>
    </w:p>
    <w:p>
      <w:pPr>
        <w:tabs>
          <w:tab w:val="left" w:pos="240"/>
        </w:tabs>
        <w:ind w:left="-1" w:leftChars="-100" w:right="-94" w:rightChars="-39" w:hanging="239" w:hangingChars="133"/>
        <w:rPr>
          <w:rFonts w:hint="eastAsia" w:ascii="宋体" w:hAnsi="宋体" w:eastAsia="宋体" w:cs="宋体"/>
          <w:kern w:val="2"/>
          <w:sz w:val="1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24"/>
          <w:lang w:val="en-US" w:eastAsia="zh-CN" w:bidi="ar-SA"/>
        </w:rPr>
        <w:t>² 信息类型</w:t>
      </w:r>
      <w:r>
        <w:rPr>
          <w:rFonts w:hint="eastAsia" w:ascii="宋体" w:hAnsi="宋体" w:cs="宋体"/>
          <w:kern w:val="2"/>
          <w:sz w:val="18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18"/>
          <w:szCs w:val="24"/>
          <w:lang w:val="en-US" w:eastAsia="zh-CN" w:bidi="ar-SA"/>
        </w:rPr>
        <w:t>生物标志物数据，如诊断性生物标志物、监测性生物标志物、药效学/反应生物标志物、预测性生物标志物、预后生物标志物、安全性生物标志物、易感性/风险生物标志物</w:t>
      </w:r>
      <w:r>
        <w:rPr>
          <w:rFonts w:hint="eastAsia" w:ascii="宋体" w:hAnsi="宋体" w:cs="宋体"/>
          <w:kern w:val="2"/>
          <w:sz w:val="18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18"/>
          <w:szCs w:val="24"/>
          <w:lang w:val="en-US" w:eastAsia="zh-CN" w:bidi="ar-SA"/>
        </w:rPr>
        <w:t>基因数据，如全基因组测序、外显子组测序、目标区域测序、人线粒体测序、全基因组甲基化测序、lnc RNA测序、转录组测序、单细胞转录组测序、small RNA测序等</w:t>
      </w:r>
      <w:r>
        <w:rPr>
          <w:rFonts w:hint="eastAsia" w:ascii="宋体" w:hAnsi="宋体" w:cs="宋体"/>
          <w:kern w:val="2"/>
          <w:sz w:val="18"/>
          <w:szCs w:val="24"/>
          <w:lang w:val="en-US" w:eastAsia="zh-CN" w:bidi="ar-SA"/>
        </w:rPr>
        <w:t>；</w:t>
      </w:r>
    </w:p>
    <w:sectPr>
      <w:headerReference r:id="rId7" w:type="default"/>
      <w:pgSz w:w="11906" w:h="16838"/>
      <w:pgMar w:top="1440" w:right="1226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ang" w:date="2024-06-07T09:12:45Z" w:initials="">
    <w:p w14:paraId="1F8769E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若SMO不适用可自行删除，涉及多个中心实验室请添加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8769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苍南县人民医院临床试验机构                                                                        V1.0/2024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ang">
    <w15:presenceInfo w15:providerId="WPS Office" w15:userId="3922739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  <w:docVar w:name="KSO_WPS_MARK_KEY" w:val="df24d1d7-7f84-470e-a1e7-50f5054a20ef"/>
  </w:docVars>
  <w:rsids>
    <w:rsidRoot w:val="00000000"/>
    <w:rsid w:val="01FF43A0"/>
    <w:rsid w:val="040C6B84"/>
    <w:rsid w:val="08092C95"/>
    <w:rsid w:val="244D7860"/>
    <w:rsid w:val="25607D16"/>
    <w:rsid w:val="295048C9"/>
    <w:rsid w:val="2C343537"/>
    <w:rsid w:val="347436ED"/>
    <w:rsid w:val="4611106A"/>
    <w:rsid w:val="52C6156C"/>
    <w:rsid w:val="553208B2"/>
    <w:rsid w:val="584F4A05"/>
    <w:rsid w:val="6F607AF2"/>
    <w:rsid w:val="76610EF4"/>
    <w:rsid w:val="79482541"/>
    <w:rsid w:val="7D7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610</Characters>
  <Lines>0</Lines>
  <Paragraphs>0</Paragraphs>
  <TotalTime>18</TotalTime>
  <ScaleCrop>false</ScaleCrop>
  <LinksUpToDate>false</LinksUpToDate>
  <CharactersWithSpaces>757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2024-05-17T06:07:00Z</dcterms:created>
  <dc:creator>Administrator</dc:creator>
  <cp:lastModifiedBy>liang</cp:lastModifiedBy>
  <dcterms:modified xsi:type="dcterms:W3CDTF">2024-06-17T00:11:27Z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10E97CC4F32E415B8066B64FF9A18D98</vt:lpwstr>
  </property>
</Properties>
</file>