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递交信及签收回执</w:t>
      </w:r>
    </w:p>
    <w:p>
      <w:pPr>
        <w:widowControl w:val="0"/>
        <w:numPr>
          <w:ilvl w:val="-1"/>
          <w:numId w:val="0"/>
        </w:numPr>
        <w:spacing w:line="360" w:lineRule="auto"/>
        <w:ind w:left="0" w:firstLine="0"/>
        <w:jc w:val="both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苍南县人民医院药物临床试验机构办公室和临床试验伦理委员会：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我院××××（专业）正在开展一项“×××××××××××××××××</w:t>
      </w:r>
      <w:bookmarkStart w:id="0" w:name="_GoBack"/>
      <w:bookmarkEnd w:id="0"/>
      <w:r>
        <w:rPr>
          <w:rFonts w:hint="eastAsia" w:ascii="Calibri" w:hAnsi="Calibri" w:cs="Times New Roman"/>
          <w:sz w:val="21"/>
          <w:lang w:val="en-US" w:eastAsia="zh-CN"/>
        </w:rPr>
        <w:t>×××××××××××××××××××××××××××××××××××××××××××××××××××”（研究全称）。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×××××××××××××××××××××××××××××××××××××××××××××××××××（要报告的具体事项描述）。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1...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2...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3....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left"/>
        <w:rPr>
          <w:rFonts w:hint="eastAsia" w:ascii="Calibri" w:hAnsi="Calibri" w:cs="Times New Roman"/>
          <w:sz w:val="21"/>
          <w:lang w:val="en-US" w:eastAsia="zh-CN"/>
        </w:rPr>
      </w:pPr>
    </w:p>
    <w:tbl>
      <w:tblPr>
        <w:tblStyle w:val="6"/>
        <w:tblW w:w="0" w:type="auto"/>
        <w:tblInd w:w="484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bottom w:val="nil"/>
            </w:tcBorders>
            <w:noWrap w:val="0"/>
            <w:vAlign w:val="bottom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ind w:left="0" w:firstLine="0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  <w:t>主要研究者签名：</w:t>
            </w:r>
          </w:p>
        </w:tc>
        <w:tc>
          <w:tcPr>
            <w:tcW w:w="1759" w:type="dxa"/>
            <w:tcBorders>
              <w:bottom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ind w:left="0" w:firstLine="0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75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-1"/>
          <w:numId w:val="0"/>
        </w:numPr>
        <w:pBdr>
          <w:bottom w:val="single" w:color="auto" w:sz="4" w:space="0"/>
        </w:pBdr>
        <w:spacing w:line="360" w:lineRule="auto"/>
        <w:ind w:firstLine="420" w:firstLineChars="0"/>
        <w:jc w:val="right"/>
        <w:rPr>
          <w:rFonts w:hint="eastAsia" w:ascii="Calibri" w:hAnsi="Calibri" w:cs="Times New Roman"/>
          <w:sz w:val="21"/>
          <w:lang w:val="en-US" w:eastAsia="zh-CN"/>
        </w:rPr>
      </w:pPr>
    </w:p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机构办公室签收回执</w:t>
      </w:r>
    </w:p>
    <w:p>
      <w:pPr>
        <w:widowControl w:val="0"/>
        <w:numPr>
          <w:ilvl w:val="-1"/>
          <w:numId w:val="0"/>
        </w:numPr>
        <w:spacing w:line="360" w:lineRule="auto"/>
        <w:ind w:firstLine="420" w:firstLineChars="0"/>
        <w:jc w:val="both"/>
        <w:rPr>
          <w:rFonts w:hint="eastAsia" w:ascii="Calibri" w:hAnsi="Calibri" w:cs="Times New Roman"/>
          <w:sz w:val="21"/>
          <w:lang w:val="en-US" w:eastAsia="zh-CN"/>
        </w:rPr>
      </w:pPr>
      <w:r>
        <w:rPr>
          <w:rFonts w:hint="eastAsia" w:ascii="Calibri" w:hAnsi="Calibri" w:cs="Times New Roman"/>
          <w:sz w:val="21"/>
          <w:lang w:val="en-US" w:eastAsia="zh-CN"/>
        </w:rPr>
        <w:t>本药物临床试验机构办公室已收到上述文件，并对其做备案处理。</w:t>
      </w:r>
    </w:p>
    <w:p>
      <w:pPr>
        <w:widowControl w:val="0"/>
        <w:numPr>
          <w:ilvl w:val="-1"/>
          <w:numId w:val="0"/>
        </w:numPr>
        <w:spacing w:line="360" w:lineRule="auto"/>
        <w:jc w:val="both"/>
        <w:rPr>
          <w:rFonts w:hint="eastAsia" w:ascii="Calibri" w:hAnsi="Calibri" w:cs="Times New Roman"/>
          <w:sz w:val="21"/>
          <w:lang w:val="en-US" w:eastAsia="zh-CN"/>
        </w:rPr>
      </w:pPr>
    </w:p>
    <w:tbl>
      <w:tblPr>
        <w:tblStyle w:val="6"/>
        <w:tblW w:w="0" w:type="auto"/>
        <w:tblInd w:w="484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bottom w:val="nil"/>
            </w:tcBorders>
            <w:noWrap w:val="0"/>
            <w:vAlign w:val="bottom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ind w:left="0" w:firstLine="0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  <w:t>签收人：</w:t>
            </w:r>
          </w:p>
        </w:tc>
        <w:tc>
          <w:tcPr>
            <w:tcW w:w="1759" w:type="dxa"/>
            <w:tcBorders>
              <w:bottom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ind w:left="0" w:firstLine="0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75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numPr>
                <w:ilvl w:val="-1"/>
                <w:numId w:val="0"/>
              </w:numPr>
              <w:spacing w:line="360" w:lineRule="auto"/>
              <w:jc w:val="right"/>
              <w:rPr>
                <w:rFonts w:hint="eastAsia" w:ascii="Calibri" w:hAnsi="Calibri" w:cs="Times New Roman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63" w:beforeLines="50" w:line="20" w:lineRule="exact"/>
        <w:rPr>
          <w:kern w:val="0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auto"/>
      </w:rPr>
    </w:pPr>
    <w:r>
      <w:rPr>
        <w:rFonts w:cs="Times New Roman"/>
        <w:sz w:val="24"/>
      </w:rPr>
      <w:t xml:space="preserve">第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PAGE 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  共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SECTIONPAGES  \* Arabic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tabs>
        <w:tab w:val="right" w:pos="9921"/>
      </w:tabs>
      <w:rPr>
        <w:rFonts w:hint="eastAsia" w:eastAsia="宋体"/>
        <w:sz w:val="18"/>
        <w:szCs w:val="18"/>
        <w:lang w:eastAsia="zh-CN"/>
      </w:rPr>
    </w:pPr>
    <w:r>
      <w:rPr>
        <w:rFonts w:hint="eastAsia"/>
        <w:sz w:val="24"/>
        <w:szCs w:val="24"/>
      </w:rPr>
      <w:t>苍南县人民医院药物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CYJG-SOP-025-00</w:t>
    </w:r>
    <w:r>
      <w:rPr>
        <w:rFonts w:hint="eastAsia" w:ascii="Times New Roman" w:hAnsi="Times New Roman" w:cs="Times New Roman"/>
        <w:sz w:val="24"/>
        <w:szCs w:val="24"/>
        <w:lang w:val="en-US" w:eastAsia="zh-CN"/>
      </w:rPr>
      <w:t>5</w:t>
    </w:r>
    <w:r>
      <w:rPr>
        <w:rFonts w:ascii="Times New Roman" w:hAnsi="Times New Roman" w:cs="Times New Roman"/>
        <w:sz w:val="24"/>
        <w:szCs w:val="24"/>
      </w:rPr>
      <w:t>-1.</w:t>
    </w:r>
    <w:r>
      <w:rPr>
        <w:rFonts w:hint="eastAsia" w:ascii="Times New Roman" w:hAnsi="Times New Roman" w:cs="Times New Roman"/>
        <w:sz w:val="24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0571AC"/>
    <w:rsid w:val="000571AC"/>
    <w:rsid w:val="000A04CC"/>
    <w:rsid w:val="000C3BCA"/>
    <w:rsid w:val="000F57DB"/>
    <w:rsid w:val="00163A90"/>
    <w:rsid w:val="001A4CE0"/>
    <w:rsid w:val="00314F21"/>
    <w:rsid w:val="00362DE0"/>
    <w:rsid w:val="004D4E62"/>
    <w:rsid w:val="005B0300"/>
    <w:rsid w:val="0060456C"/>
    <w:rsid w:val="006E1DA5"/>
    <w:rsid w:val="007F47DA"/>
    <w:rsid w:val="009E318D"/>
    <w:rsid w:val="00A757DE"/>
    <w:rsid w:val="00A8027A"/>
    <w:rsid w:val="00B34BB7"/>
    <w:rsid w:val="00B37785"/>
    <w:rsid w:val="00BA5286"/>
    <w:rsid w:val="00D22D25"/>
    <w:rsid w:val="00D82730"/>
    <w:rsid w:val="00E6170D"/>
    <w:rsid w:val="00E76A45"/>
    <w:rsid w:val="00EC7C7A"/>
    <w:rsid w:val="00F329D7"/>
    <w:rsid w:val="00F50398"/>
    <w:rsid w:val="02621D5F"/>
    <w:rsid w:val="03257CDD"/>
    <w:rsid w:val="03DF5AB7"/>
    <w:rsid w:val="092D5A86"/>
    <w:rsid w:val="09C31D53"/>
    <w:rsid w:val="0E020AE1"/>
    <w:rsid w:val="1094437F"/>
    <w:rsid w:val="1293556A"/>
    <w:rsid w:val="16B83BF7"/>
    <w:rsid w:val="1DFA22F4"/>
    <w:rsid w:val="237B6815"/>
    <w:rsid w:val="27570A9A"/>
    <w:rsid w:val="28656886"/>
    <w:rsid w:val="296B7F5F"/>
    <w:rsid w:val="2DFC7766"/>
    <w:rsid w:val="38313125"/>
    <w:rsid w:val="4011774B"/>
    <w:rsid w:val="426676F7"/>
    <w:rsid w:val="42C83355"/>
    <w:rsid w:val="47B4733E"/>
    <w:rsid w:val="4AF60205"/>
    <w:rsid w:val="4EB324E6"/>
    <w:rsid w:val="55456FFD"/>
    <w:rsid w:val="55680360"/>
    <w:rsid w:val="5D871FD4"/>
    <w:rsid w:val="63205DF6"/>
    <w:rsid w:val="72A31C5F"/>
    <w:rsid w:val="767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  <w:tab w:val="clear" w:pos="420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Bingo</cp:lastModifiedBy>
  <cp:lastPrinted>2023-09-07T07:13:00Z</cp:lastPrinted>
  <dcterms:modified xsi:type="dcterms:W3CDTF">2024-05-15T10:47:03Z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4E3A528B7B4C4DE28F72D69AEAC4E5F2</vt:lpwstr>
  </property>
  <property fmtid="{D5CDD505-2E9C-101B-9397-08002B2CF9AE}" pid="3" name="KSOProductBuildVer">
    <vt:lpwstr>2052-12.1.0.16417</vt:lpwstr>
  </property>
</Properties>
</file>